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C6B5A" w:rsidRPr="00615924" w:rsidRDefault="00BC6B5A" w:rsidP="00BC6B5A">
      <w:pPr>
        <w:pStyle w:val="a3"/>
        <w:shd w:val="clear" w:color="auto" w:fill="FFFFFF"/>
        <w:spacing w:before="0" w:beforeAutospacing="0" w:after="0" w:afterAutospacing="0"/>
        <w:jc w:val="center"/>
        <w:rPr>
          <w:rStyle w:val="a4"/>
          <w:color w:val="333333"/>
          <w:sz w:val="28"/>
          <w:szCs w:val="28"/>
          <w:lang w:val="uk-UA"/>
        </w:rPr>
      </w:pPr>
      <w:r w:rsidRPr="00615924">
        <w:rPr>
          <w:rStyle w:val="a4"/>
          <w:color w:val="333333"/>
          <w:sz w:val="28"/>
          <w:szCs w:val="28"/>
          <w:lang w:val="uk-UA"/>
        </w:rPr>
        <w:t>Аналіз регуляторного впливу проекту рішення</w:t>
      </w:r>
    </w:p>
    <w:p w:rsidR="00BC6B5A" w:rsidRPr="00615924" w:rsidRDefault="00BC6B5A" w:rsidP="00BC6B5A">
      <w:pPr>
        <w:pStyle w:val="a3"/>
        <w:shd w:val="clear" w:color="auto" w:fill="FFFFFF"/>
        <w:spacing w:before="0" w:beforeAutospacing="0" w:after="0" w:afterAutospacing="0"/>
        <w:jc w:val="center"/>
        <w:rPr>
          <w:color w:val="333333"/>
          <w:sz w:val="28"/>
          <w:szCs w:val="28"/>
          <w:lang w:val="uk-UA"/>
        </w:rPr>
      </w:pPr>
      <w:r w:rsidRPr="00615924">
        <w:rPr>
          <w:rStyle w:val="a4"/>
          <w:color w:val="333333"/>
          <w:sz w:val="28"/>
          <w:szCs w:val="28"/>
          <w:lang w:val="uk-UA"/>
        </w:rPr>
        <w:t>Петрівської сільської ради «Про затвердження Порядку розміщення об'єктів зовнішньої реклами на території Петрівської сільської територіальної громади»</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p>
    <w:p w:rsidR="00BC6B5A" w:rsidRPr="00615924" w:rsidRDefault="00BC6B5A" w:rsidP="00BC6B5A">
      <w:pPr>
        <w:pStyle w:val="a3"/>
        <w:shd w:val="clear" w:color="auto" w:fill="FFFFFF"/>
        <w:spacing w:before="0" w:beforeAutospacing="0" w:after="0" w:afterAutospacing="0"/>
        <w:ind w:firstLine="708"/>
        <w:jc w:val="both"/>
        <w:rPr>
          <w:color w:val="333333"/>
          <w:sz w:val="28"/>
          <w:szCs w:val="28"/>
          <w:lang w:val="uk-UA"/>
        </w:rPr>
      </w:pPr>
      <w:r w:rsidRPr="00615924">
        <w:rPr>
          <w:color w:val="333333"/>
          <w:sz w:val="28"/>
          <w:szCs w:val="28"/>
          <w:lang w:val="uk-UA"/>
        </w:rPr>
        <w:t>Цей аналіз регуляторного впливу (надалі - Аналіз) розроблений відповідно до вимог, що встановлені Законом України “Про засади державної регуляторної політики у сфері господарської діяльності” від 11.09.2003 № 1160-IV та Методики проведення аналізу впливу регуляторного акту, затвердженої постановою Кабінету Міністрів України від 11.03.2004 №308 та з метою визначення правових та організаційних засад реалізації проекту рішення Петрівської сільської ради «Про затвердження Порядку розміщення об'єктів зовнішньої реклами на території Петрівської сільської територіальної громади»,  як регуляторного акту.</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rStyle w:val="a4"/>
          <w:color w:val="333333"/>
          <w:sz w:val="28"/>
          <w:szCs w:val="28"/>
          <w:lang w:val="uk-UA"/>
        </w:rPr>
        <w:t>1. Опис проблеми</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w:t>
      </w:r>
    </w:p>
    <w:p w:rsidR="00BC6B5A" w:rsidRPr="00615924" w:rsidRDefault="00BC6B5A" w:rsidP="00BC6B5A">
      <w:pPr>
        <w:pStyle w:val="a3"/>
        <w:shd w:val="clear" w:color="auto" w:fill="FFFFFF"/>
        <w:spacing w:before="0" w:beforeAutospacing="0" w:after="0" w:afterAutospacing="0"/>
        <w:ind w:firstLine="708"/>
        <w:jc w:val="both"/>
        <w:rPr>
          <w:color w:val="333333"/>
          <w:sz w:val="28"/>
          <w:szCs w:val="28"/>
          <w:lang w:val="uk-UA"/>
        </w:rPr>
      </w:pPr>
      <w:r w:rsidRPr="00615924">
        <w:rPr>
          <w:color w:val="333333"/>
          <w:sz w:val="28"/>
          <w:szCs w:val="28"/>
          <w:lang w:val="uk-UA"/>
        </w:rPr>
        <w:t>З метою регулювання правовідносин в сфері реклами, призначеної для розповсюдження та споживання на території України  прийнятий Закон України «Про рекламу» (зі змінами та доповненнями),  який   надає право органам місцевого самоврядування встановлювати власні правила розміщення зовнішньої реклами на відповідній території. Крім того, статтею 16 цього Закону встановлює, що розміщення зовнішньої реклами у населених пунктах проводиться на підставі дозволів, що надаються виконавчими органами сільських, селищних, міських рад.</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p>
    <w:p w:rsidR="00BC6B5A" w:rsidRPr="00615924" w:rsidRDefault="00BC6B5A" w:rsidP="00BC6B5A">
      <w:pPr>
        <w:pStyle w:val="a3"/>
        <w:shd w:val="clear" w:color="auto" w:fill="FFFFFF"/>
        <w:spacing w:before="0" w:beforeAutospacing="0" w:after="0" w:afterAutospacing="0"/>
        <w:ind w:firstLine="708"/>
        <w:jc w:val="both"/>
        <w:rPr>
          <w:color w:val="333333"/>
          <w:sz w:val="28"/>
          <w:szCs w:val="28"/>
          <w:lang w:val="uk-UA"/>
        </w:rPr>
      </w:pPr>
      <w:r w:rsidRPr="00615924">
        <w:rPr>
          <w:color w:val="333333"/>
          <w:sz w:val="28"/>
          <w:szCs w:val="28"/>
          <w:lang w:val="uk-UA"/>
        </w:rPr>
        <w:t>На даний час на території Петрівської сільської територіальної громади не врегульовано питання розміщення зовнішньої реклами, не існує нормативно-правового акту щодо прозорого механізму для послідовних дій суб’єктів господарювання, яким необхідно оформити дозвіл на розміщення зовнішньої реклами.</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rStyle w:val="a4"/>
          <w:color w:val="333333"/>
          <w:sz w:val="28"/>
          <w:szCs w:val="28"/>
          <w:lang w:val="uk-UA"/>
        </w:rPr>
        <w:t>2.</w:t>
      </w:r>
      <w:r w:rsidRPr="00615924">
        <w:rPr>
          <w:rStyle w:val="apple-converted-space"/>
          <w:b/>
          <w:bCs/>
          <w:color w:val="333333"/>
          <w:sz w:val="28"/>
          <w:szCs w:val="28"/>
          <w:lang w:val="uk-UA"/>
        </w:rPr>
        <w:t> </w:t>
      </w:r>
      <w:r w:rsidRPr="00615924">
        <w:rPr>
          <w:rStyle w:val="a4"/>
          <w:color w:val="333333"/>
          <w:sz w:val="28"/>
          <w:szCs w:val="28"/>
          <w:lang w:val="uk-UA"/>
        </w:rPr>
        <w:t>Цілі</w:t>
      </w:r>
      <w:r w:rsidRPr="00615924">
        <w:rPr>
          <w:rStyle w:val="apple-converted-space"/>
          <w:b/>
          <w:bCs/>
          <w:color w:val="333333"/>
          <w:sz w:val="28"/>
          <w:szCs w:val="28"/>
          <w:lang w:val="uk-UA"/>
        </w:rPr>
        <w:t> </w:t>
      </w:r>
      <w:r w:rsidRPr="00615924">
        <w:rPr>
          <w:rStyle w:val="a4"/>
          <w:color w:val="333333"/>
          <w:sz w:val="28"/>
          <w:szCs w:val="28"/>
          <w:lang w:val="uk-UA"/>
        </w:rPr>
        <w:t>регулювання</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w:t>
      </w:r>
    </w:p>
    <w:p w:rsidR="00BC6B5A" w:rsidRPr="00615924" w:rsidRDefault="00BC6B5A" w:rsidP="00BC6B5A">
      <w:pPr>
        <w:pStyle w:val="a3"/>
        <w:shd w:val="clear" w:color="auto" w:fill="FFFFFF"/>
        <w:spacing w:before="0" w:beforeAutospacing="0" w:after="0" w:afterAutospacing="0"/>
        <w:ind w:firstLine="708"/>
        <w:jc w:val="both"/>
        <w:rPr>
          <w:color w:val="333333"/>
          <w:sz w:val="28"/>
          <w:szCs w:val="28"/>
          <w:lang w:val="uk-UA"/>
        </w:rPr>
      </w:pPr>
      <w:r w:rsidRPr="00615924">
        <w:rPr>
          <w:color w:val="333333"/>
          <w:sz w:val="28"/>
          <w:szCs w:val="28"/>
          <w:lang w:val="uk-UA"/>
        </w:rPr>
        <w:t>Цілями державного регулювання є:</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встановлення єдиного порядку розміщення об’єктів зовнішньої реклами на Петрівської сільської територіальної громади;</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створення рівних умов, прав та можливостей для діяльності всіх суб'єктів підприємницької діяльності;</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збільшення надходжень у місцевий бюджет від суб’єктів підприємницької діяльності;</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упорядкувати відносини між місцевою владою та суб’єктами підприємницької діяльності;</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покращення благоустрою села;</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підтримка та розвиток малого та середнього підприємництва;</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підвищення прозорості дії органів місцевого самоврядування шляхом встановлення чітких умов при розміщенні об’єктів зовнішньої реклами.</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rStyle w:val="a4"/>
          <w:color w:val="333333"/>
          <w:sz w:val="28"/>
          <w:szCs w:val="28"/>
          <w:lang w:val="uk-UA"/>
        </w:rPr>
        <w:t>3.Альтернативи</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w:t>
      </w:r>
    </w:p>
    <w:p w:rsidR="00BC6B5A" w:rsidRPr="00615924" w:rsidRDefault="00BC6B5A" w:rsidP="00BC6B5A">
      <w:pPr>
        <w:pStyle w:val="a3"/>
        <w:shd w:val="clear" w:color="auto" w:fill="FFFFFF"/>
        <w:spacing w:before="0" w:beforeAutospacing="0" w:after="0" w:afterAutospacing="0"/>
        <w:ind w:firstLine="708"/>
        <w:jc w:val="both"/>
        <w:rPr>
          <w:color w:val="333333"/>
          <w:sz w:val="28"/>
          <w:szCs w:val="28"/>
          <w:lang w:val="uk-UA"/>
        </w:rPr>
      </w:pPr>
      <w:r w:rsidRPr="00615924">
        <w:rPr>
          <w:color w:val="333333"/>
          <w:sz w:val="28"/>
          <w:szCs w:val="28"/>
          <w:lang w:val="uk-UA"/>
        </w:rPr>
        <w:lastRenderedPageBreak/>
        <w:t>Впровадження в дію даного регуляторного акту дасть можливість вирішення питань щодо розміщення об’єктів зовнішньої реклами.</w:t>
      </w:r>
    </w:p>
    <w:p w:rsidR="00BC6B5A" w:rsidRPr="00615924" w:rsidRDefault="00BC6B5A" w:rsidP="00BC6B5A">
      <w:pPr>
        <w:pStyle w:val="a3"/>
        <w:shd w:val="clear" w:color="auto" w:fill="FFFFFF"/>
        <w:spacing w:before="0" w:beforeAutospacing="0" w:after="0" w:afterAutospacing="0"/>
        <w:ind w:firstLine="708"/>
        <w:jc w:val="both"/>
        <w:rPr>
          <w:color w:val="333333"/>
          <w:sz w:val="28"/>
          <w:szCs w:val="28"/>
          <w:lang w:val="uk-UA"/>
        </w:rPr>
      </w:pPr>
      <w:r w:rsidRPr="00615924">
        <w:rPr>
          <w:color w:val="333333"/>
          <w:sz w:val="28"/>
          <w:szCs w:val="28"/>
          <w:lang w:val="uk-UA"/>
        </w:rPr>
        <w:t>В разі  прийняттям відповідних нормативно – правових актів загальнодержавного значення рішення буде приведено у відповідність до них.</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rStyle w:val="a4"/>
          <w:color w:val="333333"/>
          <w:sz w:val="28"/>
          <w:szCs w:val="28"/>
          <w:lang w:val="uk-UA"/>
        </w:rPr>
        <w:t>4. Механізм і відповідні заходи, які пропонується застосувати для розв’язання проблеми.</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w:t>
      </w:r>
    </w:p>
    <w:p w:rsidR="00BC6B5A" w:rsidRPr="00615924" w:rsidRDefault="00BC6B5A" w:rsidP="00BC6B5A">
      <w:pPr>
        <w:pStyle w:val="a3"/>
        <w:shd w:val="clear" w:color="auto" w:fill="FFFFFF"/>
        <w:spacing w:before="0" w:beforeAutospacing="0" w:after="0" w:afterAutospacing="0"/>
        <w:ind w:firstLine="708"/>
        <w:jc w:val="both"/>
        <w:rPr>
          <w:color w:val="333333"/>
          <w:sz w:val="28"/>
          <w:szCs w:val="28"/>
          <w:lang w:val="uk-UA"/>
        </w:rPr>
      </w:pPr>
      <w:r w:rsidRPr="00615924">
        <w:rPr>
          <w:color w:val="333333"/>
          <w:sz w:val="28"/>
          <w:szCs w:val="28"/>
          <w:lang w:val="uk-UA"/>
        </w:rPr>
        <w:t xml:space="preserve">Затвердження рішенням Петрівської сільської ради Порядку розміщення об’єктів зовнішньої реклами на території Петрівської сільської територіальної громади, </w:t>
      </w:r>
      <w:proofErr w:type="spellStart"/>
      <w:r w:rsidRPr="00615924">
        <w:rPr>
          <w:color w:val="333333"/>
          <w:sz w:val="28"/>
          <w:szCs w:val="28"/>
          <w:lang w:val="uk-UA"/>
        </w:rPr>
        <w:t>надасть</w:t>
      </w:r>
      <w:proofErr w:type="spellEnd"/>
      <w:r w:rsidRPr="00615924">
        <w:rPr>
          <w:color w:val="333333"/>
          <w:sz w:val="28"/>
          <w:szCs w:val="28"/>
          <w:lang w:val="uk-UA"/>
        </w:rPr>
        <w:t xml:space="preserve"> можливість ефективно використовувати в інтересах територіальної громади об’єкти комунальної власності, а також створити рівні і сприятливі умови під час розміщення та розповсюдження зовнішньої реклами в селі.</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rStyle w:val="a4"/>
          <w:color w:val="333333"/>
          <w:sz w:val="28"/>
          <w:szCs w:val="28"/>
          <w:lang w:val="uk-UA"/>
        </w:rPr>
        <w:t>5. Обґрунтування можливості досягнення визначених цілей у разі прийняття регуляторного акту.</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w:t>
      </w:r>
    </w:p>
    <w:p w:rsidR="00BC6B5A" w:rsidRPr="00615924" w:rsidRDefault="00BC6B5A" w:rsidP="00BC6B5A">
      <w:pPr>
        <w:pStyle w:val="a3"/>
        <w:shd w:val="clear" w:color="auto" w:fill="FFFFFF"/>
        <w:spacing w:before="0" w:beforeAutospacing="0" w:after="0" w:afterAutospacing="0"/>
        <w:ind w:firstLine="708"/>
        <w:jc w:val="both"/>
        <w:rPr>
          <w:color w:val="333333"/>
          <w:sz w:val="28"/>
          <w:szCs w:val="28"/>
          <w:lang w:val="uk-UA"/>
        </w:rPr>
      </w:pPr>
      <w:r w:rsidRPr="00615924">
        <w:rPr>
          <w:color w:val="333333"/>
          <w:sz w:val="28"/>
          <w:szCs w:val="28"/>
          <w:lang w:val="uk-UA"/>
        </w:rPr>
        <w:t>Прийняття даного регуляторного акту суттєво впорядкує роботу органів місцевого самоврядування і покращить порозуміння між цими органами та суб’єктами господарювання. У разі затвердження Порядку, очікується зменшення кількості самовільно розміщених об’єктів зовнішньої реклами.</w:t>
      </w:r>
    </w:p>
    <w:p w:rsidR="00BC6B5A" w:rsidRPr="00615924" w:rsidRDefault="00BC6B5A" w:rsidP="00BC6B5A">
      <w:pPr>
        <w:pStyle w:val="a3"/>
        <w:shd w:val="clear" w:color="auto" w:fill="FFFFFF"/>
        <w:spacing w:before="0" w:beforeAutospacing="0" w:after="0" w:afterAutospacing="0"/>
        <w:ind w:firstLine="708"/>
        <w:jc w:val="both"/>
        <w:rPr>
          <w:color w:val="333333"/>
          <w:sz w:val="28"/>
          <w:szCs w:val="28"/>
          <w:lang w:val="uk-UA"/>
        </w:rPr>
      </w:pPr>
      <w:r w:rsidRPr="00615924">
        <w:rPr>
          <w:color w:val="333333"/>
          <w:sz w:val="28"/>
          <w:szCs w:val="28"/>
          <w:lang w:val="uk-UA"/>
        </w:rPr>
        <w:t>Можливість досягнення визначених цілей регуляторного акту забезпечується у разі виконання суб’єктами господарювання та посадовими особами місцевого самоврядування вимог положень запропонованого проекту регуляторного акту.</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rStyle w:val="a4"/>
          <w:color w:val="333333"/>
          <w:sz w:val="28"/>
          <w:szCs w:val="28"/>
          <w:lang w:val="uk-UA"/>
        </w:rPr>
        <w:t xml:space="preserve">6. Очікувані результати прийняття </w:t>
      </w:r>
      <w:proofErr w:type="spellStart"/>
      <w:r w:rsidRPr="00615924">
        <w:rPr>
          <w:rStyle w:val="a4"/>
          <w:color w:val="333333"/>
          <w:sz w:val="28"/>
          <w:szCs w:val="28"/>
          <w:lang w:val="uk-UA"/>
        </w:rPr>
        <w:t>акта</w:t>
      </w:r>
      <w:proofErr w:type="spellEnd"/>
      <w:r w:rsidRPr="00615924">
        <w:rPr>
          <w:rStyle w:val="a4"/>
          <w:color w:val="333333"/>
          <w:sz w:val="28"/>
          <w:szCs w:val="28"/>
          <w:lang w:val="uk-UA"/>
        </w:rPr>
        <w:t>.</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rStyle w:val="a4"/>
          <w:color w:val="333333"/>
          <w:sz w:val="28"/>
          <w:szCs w:val="28"/>
          <w:lang w:val="uk-UA"/>
        </w:rPr>
        <w:t> </w:t>
      </w:r>
    </w:p>
    <w:p w:rsidR="00BC6B5A" w:rsidRPr="00615924" w:rsidRDefault="00BC6B5A" w:rsidP="00BC6B5A">
      <w:pPr>
        <w:pStyle w:val="a3"/>
        <w:shd w:val="clear" w:color="auto" w:fill="FFFFFF"/>
        <w:spacing w:before="0" w:beforeAutospacing="0" w:after="0" w:afterAutospacing="0"/>
        <w:ind w:firstLine="708"/>
        <w:jc w:val="both"/>
        <w:rPr>
          <w:color w:val="333333"/>
          <w:sz w:val="28"/>
          <w:szCs w:val="28"/>
          <w:lang w:val="uk-UA"/>
        </w:rPr>
      </w:pPr>
      <w:r w:rsidRPr="00615924">
        <w:rPr>
          <w:color w:val="333333"/>
          <w:sz w:val="28"/>
          <w:szCs w:val="28"/>
          <w:lang w:val="uk-UA"/>
        </w:rPr>
        <w:t>Результатами введення в дію даного регуляторного акту є чіткий врегульований порядок розміщення об’єктів зовнішньої реклами, шляхом надання дозвільних документів та контролювання їх відповідності.</w:t>
      </w:r>
    </w:p>
    <w:p w:rsidR="00BC6B5A" w:rsidRPr="00615924" w:rsidRDefault="00BC6B5A" w:rsidP="00BC6B5A">
      <w:pPr>
        <w:pStyle w:val="a3"/>
        <w:shd w:val="clear" w:color="auto" w:fill="FFFFFF"/>
        <w:spacing w:before="0" w:beforeAutospacing="0" w:after="0" w:afterAutospacing="0"/>
        <w:ind w:firstLine="708"/>
        <w:jc w:val="both"/>
        <w:rPr>
          <w:color w:val="333333"/>
          <w:sz w:val="28"/>
          <w:szCs w:val="28"/>
          <w:lang w:val="uk-UA"/>
        </w:rPr>
      </w:pPr>
      <w:r w:rsidRPr="00615924">
        <w:rPr>
          <w:color w:val="333333"/>
          <w:sz w:val="28"/>
          <w:szCs w:val="28"/>
          <w:lang w:val="uk-UA"/>
        </w:rPr>
        <w:t>Крім того, впровадження в дію норм вищезазначеного проекту рішення дозволить запровадити принцип організаційної єдності між органами виконавчої влади і суб’єктами господарювання.</w:t>
      </w:r>
    </w:p>
    <w:p w:rsidR="00BC6B5A" w:rsidRPr="00615924" w:rsidRDefault="00BC6B5A" w:rsidP="00BC6B5A">
      <w:pPr>
        <w:pStyle w:val="a3"/>
        <w:shd w:val="clear" w:color="auto" w:fill="FFFFFF"/>
        <w:spacing w:before="0" w:beforeAutospacing="0" w:after="0" w:afterAutospacing="0"/>
        <w:ind w:firstLine="708"/>
        <w:jc w:val="both"/>
        <w:rPr>
          <w:color w:val="333333"/>
          <w:sz w:val="28"/>
          <w:szCs w:val="28"/>
          <w:lang w:val="uk-UA"/>
        </w:rPr>
      </w:pPr>
      <w:r w:rsidRPr="00615924">
        <w:rPr>
          <w:color w:val="333333"/>
          <w:sz w:val="28"/>
          <w:szCs w:val="28"/>
          <w:lang w:val="uk-UA"/>
        </w:rPr>
        <w:t>Покращення стану прозорості дій влади та можливість реалізації соціальних заходів у зв’язку з додатковими надходженнями до місцевого бюджету.  </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rStyle w:val="a4"/>
          <w:color w:val="333333"/>
          <w:sz w:val="28"/>
          <w:szCs w:val="28"/>
          <w:lang w:val="uk-UA"/>
        </w:rPr>
        <w:t>7.</w:t>
      </w:r>
      <w:r w:rsidRPr="00615924">
        <w:rPr>
          <w:rStyle w:val="apple-converted-space"/>
          <w:b/>
          <w:bCs/>
          <w:color w:val="333333"/>
          <w:sz w:val="28"/>
          <w:szCs w:val="28"/>
          <w:lang w:val="uk-UA"/>
        </w:rPr>
        <w:t> </w:t>
      </w:r>
      <w:r w:rsidRPr="00615924">
        <w:rPr>
          <w:rStyle w:val="a4"/>
          <w:color w:val="333333"/>
          <w:sz w:val="28"/>
          <w:szCs w:val="28"/>
          <w:lang w:val="uk-UA"/>
        </w:rPr>
        <w:t>Термін дії регуляторного акту.</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rStyle w:val="a4"/>
          <w:color w:val="333333"/>
          <w:sz w:val="28"/>
          <w:szCs w:val="28"/>
          <w:lang w:val="uk-UA"/>
        </w:rPr>
        <w:t> </w:t>
      </w:r>
    </w:p>
    <w:p w:rsidR="00BC6B5A" w:rsidRPr="00615924" w:rsidRDefault="00BC6B5A" w:rsidP="00BC6B5A">
      <w:pPr>
        <w:pStyle w:val="a3"/>
        <w:shd w:val="clear" w:color="auto" w:fill="FFFFFF"/>
        <w:spacing w:before="0" w:beforeAutospacing="0" w:after="0" w:afterAutospacing="0"/>
        <w:ind w:firstLine="708"/>
        <w:jc w:val="both"/>
        <w:rPr>
          <w:color w:val="333333"/>
          <w:sz w:val="28"/>
          <w:szCs w:val="28"/>
          <w:lang w:val="uk-UA"/>
        </w:rPr>
      </w:pPr>
      <w:r w:rsidRPr="00615924">
        <w:rPr>
          <w:color w:val="333333"/>
          <w:sz w:val="28"/>
          <w:szCs w:val="28"/>
          <w:lang w:val="uk-UA"/>
        </w:rPr>
        <w:t xml:space="preserve">Безстроковий. При виникненні змін у чинному законодавстві, які можуть впливати на дію регуляторного </w:t>
      </w:r>
      <w:proofErr w:type="spellStart"/>
      <w:r w:rsidRPr="00615924">
        <w:rPr>
          <w:color w:val="333333"/>
          <w:sz w:val="28"/>
          <w:szCs w:val="28"/>
          <w:lang w:val="uk-UA"/>
        </w:rPr>
        <w:t>акта</w:t>
      </w:r>
      <w:proofErr w:type="spellEnd"/>
      <w:r w:rsidRPr="00615924">
        <w:rPr>
          <w:color w:val="333333"/>
          <w:sz w:val="28"/>
          <w:szCs w:val="28"/>
          <w:lang w:val="uk-UA"/>
        </w:rPr>
        <w:t>, до нього будуть вноситись відповідні зміни.</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rStyle w:val="a4"/>
          <w:color w:val="333333"/>
          <w:sz w:val="28"/>
          <w:szCs w:val="28"/>
          <w:lang w:val="uk-UA"/>
        </w:rPr>
        <w:t>8. Показники результативності.</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w:t>
      </w:r>
    </w:p>
    <w:p w:rsidR="00BC6B5A" w:rsidRPr="00615924" w:rsidRDefault="00BC6B5A" w:rsidP="00BC6B5A">
      <w:pPr>
        <w:pStyle w:val="a3"/>
        <w:shd w:val="clear" w:color="auto" w:fill="FFFFFF"/>
        <w:spacing w:before="0" w:beforeAutospacing="0" w:after="0" w:afterAutospacing="0"/>
        <w:ind w:firstLine="708"/>
        <w:jc w:val="both"/>
        <w:rPr>
          <w:color w:val="333333"/>
          <w:sz w:val="28"/>
          <w:szCs w:val="28"/>
          <w:lang w:val="uk-UA"/>
        </w:rPr>
      </w:pPr>
      <w:r w:rsidRPr="00615924">
        <w:rPr>
          <w:color w:val="333333"/>
          <w:sz w:val="28"/>
          <w:szCs w:val="28"/>
          <w:lang w:val="uk-UA"/>
        </w:rPr>
        <w:t xml:space="preserve">Прийняття регуляторного </w:t>
      </w:r>
      <w:proofErr w:type="spellStart"/>
      <w:r w:rsidRPr="00615924">
        <w:rPr>
          <w:color w:val="333333"/>
          <w:sz w:val="28"/>
          <w:szCs w:val="28"/>
          <w:lang w:val="uk-UA"/>
        </w:rPr>
        <w:t>акта</w:t>
      </w:r>
      <w:proofErr w:type="spellEnd"/>
      <w:r w:rsidRPr="00615924">
        <w:rPr>
          <w:color w:val="333333"/>
          <w:sz w:val="28"/>
          <w:szCs w:val="28"/>
          <w:lang w:val="uk-UA"/>
        </w:rPr>
        <w:t xml:space="preserve"> дасть можливість створити єдині умови підготовки та видачі дозволу на розміщення об’єктів зовнішньої реклами на території Петрівської сільської територіальної громади.</w:t>
      </w:r>
    </w:p>
    <w:p w:rsidR="00BC6B5A" w:rsidRPr="00615924" w:rsidRDefault="00BC6B5A" w:rsidP="00BC6B5A">
      <w:pPr>
        <w:pStyle w:val="a3"/>
        <w:shd w:val="clear" w:color="auto" w:fill="FFFFFF"/>
        <w:spacing w:before="0" w:beforeAutospacing="0" w:after="0" w:afterAutospacing="0"/>
        <w:ind w:firstLine="708"/>
        <w:jc w:val="both"/>
        <w:rPr>
          <w:color w:val="333333"/>
          <w:sz w:val="28"/>
          <w:szCs w:val="28"/>
          <w:lang w:val="uk-UA"/>
        </w:rPr>
      </w:pPr>
      <w:r w:rsidRPr="00615924">
        <w:rPr>
          <w:color w:val="333333"/>
          <w:sz w:val="28"/>
          <w:szCs w:val="28"/>
          <w:lang w:val="uk-UA"/>
        </w:rPr>
        <w:lastRenderedPageBreak/>
        <w:t>Результатами введення в дію даного регуляторного акту є чіткий врегульований порядок розміщення об’єктів зовнішньої реклами, шляхом надання дозвільних документів та контролювання відповідності заявленим параметрам.</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rStyle w:val="a4"/>
          <w:color w:val="333333"/>
          <w:sz w:val="28"/>
          <w:szCs w:val="28"/>
          <w:lang w:val="uk-UA"/>
        </w:rPr>
        <w:t>9. Заходи відстеження результативності.</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w:t>
      </w:r>
    </w:p>
    <w:p w:rsidR="00BC6B5A" w:rsidRPr="00615924" w:rsidRDefault="00BC6B5A" w:rsidP="00BC6B5A">
      <w:pPr>
        <w:pStyle w:val="a3"/>
        <w:shd w:val="clear" w:color="auto" w:fill="FFFFFF"/>
        <w:spacing w:before="0" w:beforeAutospacing="0" w:after="0" w:afterAutospacing="0"/>
        <w:ind w:firstLine="708"/>
        <w:jc w:val="both"/>
        <w:rPr>
          <w:color w:val="333333"/>
          <w:sz w:val="28"/>
          <w:szCs w:val="28"/>
          <w:lang w:val="uk-UA"/>
        </w:rPr>
      </w:pPr>
      <w:r w:rsidRPr="00615924">
        <w:rPr>
          <w:color w:val="333333"/>
          <w:sz w:val="28"/>
          <w:szCs w:val="28"/>
          <w:lang w:val="uk-UA"/>
        </w:rPr>
        <w:t xml:space="preserve">Базове відстеження результативності регуляторного </w:t>
      </w:r>
      <w:proofErr w:type="spellStart"/>
      <w:r w:rsidRPr="00615924">
        <w:rPr>
          <w:color w:val="333333"/>
          <w:sz w:val="28"/>
          <w:szCs w:val="28"/>
          <w:lang w:val="uk-UA"/>
        </w:rPr>
        <w:t>акта</w:t>
      </w:r>
      <w:proofErr w:type="spellEnd"/>
      <w:r w:rsidRPr="00615924">
        <w:rPr>
          <w:color w:val="333333"/>
          <w:sz w:val="28"/>
          <w:szCs w:val="28"/>
          <w:lang w:val="uk-UA"/>
        </w:rPr>
        <w:t xml:space="preserve"> буде проводитись на етапі підготовки та затвердження регуляторного </w:t>
      </w:r>
      <w:proofErr w:type="spellStart"/>
      <w:r w:rsidRPr="00615924">
        <w:rPr>
          <w:color w:val="333333"/>
          <w:sz w:val="28"/>
          <w:szCs w:val="28"/>
          <w:lang w:val="uk-UA"/>
        </w:rPr>
        <w:t>акта</w:t>
      </w:r>
      <w:proofErr w:type="spellEnd"/>
      <w:r w:rsidRPr="00615924">
        <w:rPr>
          <w:color w:val="333333"/>
          <w:sz w:val="28"/>
          <w:szCs w:val="28"/>
          <w:lang w:val="uk-UA"/>
        </w:rPr>
        <w:t>.</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 </w:t>
      </w:r>
    </w:p>
    <w:p w:rsidR="00BC6B5A" w:rsidRPr="00615924" w:rsidRDefault="00BC6B5A" w:rsidP="00BC6B5A">
      <w:pPr>
        <w:pStyle w:val="a3"/>
        <w:shd w:val="clear" w:color="auto" w:fill="FFFFFF"/>
        <w:spacing w:before="0" w:beforeAutospacing="0" w:after="0" w:afterAutospacing="0"/>
        <w:ind w:firstLine="708"/>
        <w:jc w:val="both"/>
        <w:rPr>
          <w:color w:val="333333"/>
          <w:sz w:val="28"/>
          <w:szCs w:val="28"/>
          <w:lang w:val="uk-UA"/>
        </w:rPr>
      </w:pPr>
      <w:r w:rsidRPr="00615924">
        <w:rPr>
          <w:color w:val="333333"/>
          <w:sz w:val="28"/>
          <w:szCs w:val="28"/>
          <w:lang w:val="uk-UA"/>
        </w:rPr>
        <w:t>Повторне відстеження здійснюється через рік після набрання чинності актом, але не пізніше ніж через два роки.</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Підготовлено</w:t>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Начальником відділу з</w:t>
      </w:r>
    </w:p>
    <w:p w:rsidR="00BC6B5A" w:rsidRDefault="00BC6B5A" w:rsidP="00BC6B5A">
      <w:pPr>
        <w:pStyle w:val="a3"/>
        <w:shd w:val="clear" w:color="auto" w:fill="FFFFFF"/>
        <w:spacing w:before="0" w:beforeAutospacing="0" w:after="0" w:afterAutospacing="0"/>
        <w:jc w:val="both"/>
        <w:rPr>
          <w:color w:val="333333"/>
          <w:sz w:val="28"/>
          <w:szCs w:val="28"/>
          <w:lang w:val="uk-UA"/>
        </w:rPr>
      </w:pPr>
      <w:r w:rsidRPr="00615924">
        <w:rPr>
          <w:color w:val="333333"/>
          <w:sz w:val="28"/>
          <w:szCs w:val="28"/>
          <w:lang w:val="uk-UA"/>
        </w:rPr>
        <w:t>питань архітектури та земельних відносин</w:t>
      </w:r>
      <w:r w:rsidRPr="00615924">
        <w:rPr>
          <w:color w:val="333333"/>
          <w:sz w:val="28"/>
          <w:szCs w:val="28"/>
          <w:lang w:val="uk-UA"/>
        </w:rPr>
        <w:tab/>
      </w:r>
      <w:r w:rsidRPr="00615924">
        <w:rPr>
          <w:color w:val="333333"/>
          <w:sz w:val="28"/>
          <w:szCs w:val="28"/>
          <w:lang w:val="uk-UA"/>
        </w:rPr>
        <w:tab/>
      </w:r>
    </w:p>
    <w:p w:rsidR="00BC6B5A" w:rsidRPr="00615924" w:rsidRDefault="00BC6B5A" w:rsidP="00BC6B5A">
      <w:pPr>
        <w:pStyle w:val="a3"/>
        <w:shd w:val="clear" w:color="auto" w:fill="FFFFFF"/>
        <w:spacing w:before="0" w:beforeAutospacing="0" w:after="0" w:afterAutospacing="0"/>
        <w:jc w:val="both"/>
        <w:rPr>
          <w:color w:val="333333"/>
          <w:sz w:val="28"/>
          <w:szCs w:val="28"/>
          <w:lang w:val="uk-UA"/>
        </w:rPr>
      </w:pPr>
      <w:proofErr w:type="spellStart"/>
      <w:r w:rsidRPr="00615924">
        <w:rPr>
          <w:color w:val="333333"/>
          <w:sz w:val="28"/>
          <w:szCs w:val="28"/>
          <w:lang w:val="uk-UA"/>
        </w:rPr>
        <w:t>Д.Петрик</w:t>
      </w:r>
      <w:proofErr w:type="spellEnd"/>
    </w:p>
    <w:p w:rsidR="00151BAF" w:rsidRDefault="00151BAF"/>
    <w:sectPr w:rsidR="00151BAF" w:rsidSect="00BC6B5A">
      <w:pgSz w:w="11909" w:h="16834"/>
      <w:pgMar w:top="284" w:right="794" w:bottom="426" w:left="1418"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B5A"/>
    <w:rsid w:val="00151BAF"/>
    <w:rsid w:val="004D6A50"/>
    <w:rsid w:val="00B24E66"/>
    <w:rsid w:val="00BC6B5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9B8779-4300-4824-8BF9-B7A276A91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BC6B5A"/>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styleId="a4">
    <w:name w:val="Strong"/>
    <w:uiPriority w:val="22"/>
    <w:qFormat/>
    <w:rsid w:val="00BC6B5A"/>
    <w:rPr>
      <w:b/>
      <w:bCs/>
    </w:rPr>
  </w:style>
  <w:style w:type="character" w:customStyle="1" w:styleId="apple-converted-space">
    <w:name w:val="apple-converted-space"/>
    <w:rsid w:val="00BC6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3337</Words>
  <Characters>1903</Characters>
  <Application>Microsoft Office Word</Application>
  <DocSecurity>0</DocSecurity>
  <Lines>15</Lines>
  <Paragraphs>10</Paragraphs>
  <ScaleCrop>false</ScaleCrop>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2024-05-27T13:02:00Z</dcterms:created>
  <dcterms:modified xsi:type="dcterms:W3CDTF">2024-05-27T13:03:00Z</dcterms:modified>
</cp:coreProperties>
</file>